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ABB66" w14:textId="1DD75B6F" w:rsidR="00BF3FF8" w:rsidRDefault="00303196">
      <w:bookmarkStart w:id="0" w:name="_GoBack"/>
      <w:bookmarkEnd w:id="0"/>
    </w:p>
    <w:p w14:paraId="69DB6E50" w14:textId="10B90D14" w:rsidR="00426B37" w:rsidRDefault="00426B37"/>
    <w:p w14:paraId="263778C8" w14:textId="77777777" w:rsidR="00D9219F" w:rsidRDefault="00D9219F"/>
    <w:p w14:paraId="45BBB040" w14:textId="77777777" w:rsidR="0083557F" w:rsidRDefault="0083557F"/>
    <w:p w14:paraId="0955B310" w14:textId="39215331" w:rsidR="00005214" w:rsidRDefault="0083557F" w:rsidP="0083557F">
      <w:pPr>
        <w:jc w:val="center"/>
        <w:rPr>
          <w:rFonts w:ascii="Arial" w:hAnsi="Arial" w:cs="Arial"/>
          <w:b/>
          <w:bCs/>
        </w:rPr>
      </w:pPr>
      <w:r w:rsidRPr="0083557F">
        <w:rPr>
          <w:rFonts w:ascii="Arial" w:hAnsi="Arial" w:cs="Arial"/>
          <w:b/>
          <w:bCs/>
        </w:rPr>
        <w:t xml:space="preserve">PPCR- </w:t>
      </w:r>
      <w:r>
        <w:rPr>
          <w:rFonts w:ascii="Arial" w:hAnsi="Arial" w:cs="Arial"/>
          <w:b/>
          <w:bCs/>
        </w:rPr>
        <w:t>R</w:t>
      </w:r>
      <w:r w:rsidRPr="0083557F">
        <w:rPr>
          <w:rFonts w:ascii="Arial" w:hAnsi="Arial" w:cs="Arial"/>
          <w:b/>
          <w:bCs/>
        </w:rPr>
        <w:t xml:space="preserve">eclassement </w:t>
      </w:r>
      <w:r>
        <w:rPr>
          <w:rFonts w:ascii="Arial" w:hAnsi="Arial" w:cs="Arial"/>
          <w:b/>
          <w:bCs/>
        </w:rPr>
        <w:t xml:space="preserve">nouveaux </w:t>
      </w:r>
      <w:r w:rsidRPr="0083557F">
        <w:rPr>
          <w:rFonts w:ascii="Arial" w:hAnsi="Arial" w:cs="Arial"/>
          <w:b/>
          <w:bCs/>
        </w:rPr>
        <w:t>échelons sommitaux de grades</w:t>
      </w:r>
    </w:p>
    <w:p w14:paraId="4E816407" w14:textId="77777777" w:rsidR="00D9219F" w:rsidRDefault="00D9219F" w:rsidP="0083557F">
      <w:pPr>
        <w:jc w:val="center"/>
        <w:rPr>
          <w:rFonts w:ascii="Arial" w:hAnsi="Arial" w:cs="Arial"/>
          <w:b/>
          <w:bCs/>
        </w:rPr>
      </w:pPr>
    </w:p>
    <w:p w14:paraId="60053C25" w14:textId="43E1352D" w:rsidR="0083557F" w:rsidRDefault="0083557F" w:rsidP="0083557F">
      <w:pPr>
        <w:jc w:val="center"/>
        <w:rPr>
          <w:rFonts w:ascii="Arial" w:hAnsi="Arial" w:cs="Arial"/>
          <w:b/>
          <w:bCs/>
        </w:rPr>
      </w:pPr>
    </w:p>
    <w:p w14:paraId="31C1E21B" w14:textId="54063DE6" w:rsidR="0083557F" w:rsidRDefault="0083557F" w:rsidP="008355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L’année </w:t>
      </w:r>
      <w:r w:rsidRPr="0083557F">
        <w:rPr>
          <w:rFonts w:ascii="Arial" w:hAnsi="Arial" w:cs="Arial"/>
        </w:rPr>
        <w:t>2021 marque la dernière</w:t>
      </w:r>
      <w:r w:rsidR="005068DB">
        <w:rPr>
          <w:rFonts w:ascii="Arial" w:hAnsi="Arial" w:cs="Arial"/>
        </w:rPr>
        <w:t xml:space="preserve"> étape</w:t>
      </w:r>
      <w:r w:rsidRPr="0083557F">
        <w:rPr>
          <w:rFonts w:ascii="Arial" w:hAnsi="Arial" w:cs="Arial"/>
        </w:rPr>
        <w:t xml:space="preserve"> de</w:t>
      </w:r>
      <w:r w:rsidR="005068DB">
        <w:rPr>
          <w:rFonts w:ascii="Arial" w:hAnsi="Arial" w:cs="Arial"/>
        </w:rPr>
        <w:t xml:space="preserve"> la</w:t>
      </w:r>
      <w:r w:rsidRPr="0083557F">
        <w:rPr>
          <w:rFonts w:ascii="Arial" w:hAnsi="Arial" w:cs="Arial"/>
        </w:rPr>
        <w:t xml:space="preserve"> mise en œuvre du protocole Parcours professionnels carrières et rémunérations (PPCR).</w:t>
      </w:r>
    </w:p>
    <w:p w14:paraId="6226604D" w14:textId="0FAC0665" w:rsidR="0083557F" w:rsidRDefault="0083557F" w:rsidP="008355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cet effet, deux</w:t>
      </w:r>
      <w:r w:rsidR="00D921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corps de la filière administrative sont dotés d’un nouvel échelon sommital de grade :</w:t>
      </w:r>
    </w:p>
    <w:p w14:paraId="012D669B" w14:textId="43886D1C" w:rsidR="0083557F" w:rsidRDefault="0083557F" w:rsidP="008355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le grade d’adjoint administratif (C1) avec un 12eme échelon</w:t>
      </w:r>
      <w:r w:rsidR="00CF69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7F5A2E8A" w14:textId="2DDE163E" w:rsidR="0083557F" w:rsidRDefault="0083557F" w:rsidP="008355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le grade d’attaché principal d’administration</w:t>
      </w:r>
      <w:r w:rsidR="00CF69C3">
        <w:rPr>
          <w:rFonts w:ascii="Arial" w:hAnsi="Arial" w:cs="Arial"/>
        </w:rPr>
        <w:t xml:space="preserve"> (APAE)</w:t>
      </w:r>
      <w:r>
        <w:rPr>
          <w:rFonts w:ascii="Arial" w:hAnsi="Arial" w:cs="Arial"/>
        </w:rPr>
        <w:t xml:space="preserve"> avec un 10eme échelon. </w:t>
      </w:r>
    </w:p>
    <w:p w14:paraId="116817A5" w14:textId="615FCFAF" w:rsidR="0083557F" w:rsidRDefault="0083557F" w:rsidP="0083557F">
      <w:pPr>
        <w:jc w:val="both"/>
        <w:rPr>
          <w:rFonts w:ascii="Arial" w:hAnsi="Arial" w:cs="Arial"/>
        </w:rPr>
      </w:pPr>
    </w:p>
    <w:p w14:paraId="1F09DC3C" w14:textId="77777777" w:rsidR="00CF69C3" w:rsidRDefault="00D9219F" w:rsidP="008355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 de l’application</w:t>
      </w:r>
      <w:r w:rsidR="0083557F">
        <w:rPr>
          <w:rFonts w:ascii="Arial" w:hAnsi="Arial" w:cs="Arial"/>
        </w:rPr>
        <w:t xml:space="preserve"> de ces évolutions réglementaires,</w:t>
      </w:r>
      <w:r>
        <w:rPr>
          <w:rFonts w:ascii="Arial" w:hAnsi="Arial" w:cs="Arial"/>
        </w:rPr>
        <w:t xml:space="preserve"> lors du traitement des opérations liées à ces avancements d’échelon, les services RH se sont aperçus </w:t>
      </w:r>
      <w:r w:rsidR="0083557F">
        <w:rPr>
          <w:rFonts w:ascii="Arial" w:hAnsi="Arial" w:cs="Arial"/>
        </w:rPr>
        <w:t xml:space="preserve">que des développements informatiques modificatifs </w:t>
      </w:r>
      <w:r>
        <w:rPr>
          <w:rFonts w:ascii="Arial" w:hAnsi="Arial" w:cs="Arial"/>
        </w:rPr>
        <w:t>étaient</w:t>
      </w:r>
      <w:r w:rsidR="0083557F">
        <w:rPr>
          <w:rFonts w:ascii="Arial" w:hAnsi="Arial" w:cs="Arial"/>
        </w:rPr>
        <w:t xml:space="preserve"> nécessaires</w:t>
      </w:r>
      <w:r>
        <w:rPr>
          <w:rFonts w:ascii="Arial" w:hAnsi="Arial" w:cs="Arial"/>
        </w:rPr>
        <w:t xml:space="preserve"> du fait des règles de reclassement dans ces nouveaux échelons sommitaux</w:t>
      </w:r>
      <w:r w:rsidR="0083557F">
        <w:rPr>
          <w:rFonts w:ascii="Arial" w:hAnsi="Arial" w:cs="Arial"/>
        </w:rPr>
        <w:t>. Les opérations d’avancement d’échelon ne pouvaient donc se dérouler avant la livraison de</w:t>
      </w:r>
      <w:r>
        <w:rPr>
          <w:rFonts w:ascii="Arial" w:hAnsi="Arial" w:cs="Arial"/>
        </w:rPr>
        <w:t xml:space="preserve"> ces correctifs informatiques. </w:t>
      </w:r>
    </w:p>
    <w:p w14:paraId="33AF5600" w14:textId="02432B3F" w:rsidR="0083557F" w:rsidRDefault="00D9219F" w:rsidP="008355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cette raison, l’effet fiche de paye de ces avancements d’échelon devrait intervenir sur les traitements de mars ou éventuellement d’avril.</w:t>
      </w:r>
    </w:p>
    <w:p w14:paraId="18613DB2" w14:textId="6B9397D4" w:rsidR="00330C50" w:rsidRDefault="00330C50" w:rsidP="0083557F">
      <w:pPr>
        <w:jc w:val="both"/>
        <w:rPr>
          <w:rFonts w:ascii="Arial" w:hAnsi="Arial" w:cs="Arial"/>
        </w:rPr>
      </w:pPr>
    </w:p>
    <w:p w14:paraId="183490A3" w14:textId="6D539237" w:rsidR="00330C50" w:rsidRPr="00330C50" w:rsidRDefault="00330C50" w:rsidP="0083557F">
      <w:pPr>
        <w:jc w:val="both"/>
        <w:rPr>
          <w:rFonts w:ascii="Arial" w:hAnsi="Arial" w:cs="Arial"/>
        </w:rPr>
      </w:pPr>
      <w:r w:rsidRPr="00330C50">
        <w:rPr>
          <w:rFonts w:ascii="Arial" w:hAnsi="Arial" w:cs="Arial"/>
        </w:rPr>
        <w:t xml:space="preserve">Si ces reclassements n’intervenaient pas dans les délais indiqués, A&amp;I UNSA n’hésitera pas à saisir la DGRH. </w:t>
      </w:r>
    </w:p>
    <w:p w14:paraId="04C86AA5" w14:textId="77777777" w:rsidR="0083557F" w:rsidRDefault="0083557F" w:rsidP="0083557F">
      <w:pPr>
        <w:jc w:val="both"/>
        <w:rPr>
          <w:rFonts w:ascii="Arial" w:hAnsi="Arial" w:cs="Arial"/>
        </w:rPr>
      </w:pPr>
    </w:p>
    <w:p w14:paraId="051348DD" w14:textId="77777777" w:rsidR="0083557F" w:rsidRPr="0083557F" w:rsidRDefault="0083557F" w:rsidP="0083557F">
      <w:pPr>
        <w:jc w:val="both"/>
        <w:rPr>
          <w:rFonts w:ascii="Arial" w:hAnsi="Arial" w:cs="Arial"/>
        </w:rPr>
      </w:pPr>
    </w:p>
    <w:p w14:paraId="6636B8F3" w14:textId="5C623D29" w:rsidR="0083557F" w:rsidRDefault="0083557F" w:rsidP="0083557F">
      <w:pPr>
        <w:jc w:val="center"/>
        <w:rPr>
          <w:rFonts w:ascii="Arial" w:hAnsi="Arial" w:cs="Arial"/>
          <w:b/>
          <w:bCs/>
        </w:rPr>
      </w:pPr>
    </w:p>
    <w:p w14:paraId="3FD1238A" w14:textId="77777777" w:rsidR="0083557F" w:rsidRPr="0083557F" w:rsidRDefault="0083557F" w:rsidP="0083557F">
      <w:pPr>
        <w:jc w:val="both"/>
        <w:rPr>
          <w:rFonts w:ascii="Arial" w:hAnsi="Arial" w:cs="Arial"/>
          <w:b/>
          <w:bCs/>
        </w:rPr>
      </w:pPr>
    </w:p>
    <w:sectPr w:rsidR="0083557F" w:rsidRPr="0083557F" w:rsidSect="00021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965FC" w14:textId="77777777" w:rsidR="00303196" w:rsidRDefault="00303196" w:rsidP="008D279E">
      <w:r>
        <w:separator/>
      </w:r>
    </w:p>
  </w:endnote>
  <w:endnote w:type="continuationSeparator" w:id="0">
    <w:p w14:paraId="3B85281D" w14:textId="77777777" w:rsidR="00303196" w:rsidRDefault="00303196" w:rsidP="008D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F0B00" w14:textId="77777777" w:rsidR="008D279E" w:rsidRDefault="008D279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C2682" w14:textId="77777777" w:rsidR="008D279E" w:rsidRDefault="008D279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35E9E" w14:textId="77777777" w:rsidR="008D279E" w:rsidRDefault="008D27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D4987" w14:textId="77777777" w:rsidR="00303196" w:rsidRDefault="00303196" w:rsidP="008D279E">
      <w:r>
        <w:separator/>
      </w:r>
    </w:p>
  </w:footnote>
  <w:footnote w:type="continuationSeparator" w:id="0">
    <w:p w14:paraId="246F526A" w14:textId="77777777" w:rsidR="00303196" w:rsidRDefault="00303196" w:rsidP="008D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7438B" w14:textId="7D260E28" w:rsidR="008D279E" w:rsidRDefault="00303196">
    <w:pPr>
      <w:pStyle w:val="En-tte"/>
    </w:pPr>
    <w:r>
      <w:rPr>
        <w:noProof/>
      </w:rPr>
      <w:pict w14:anchorId="37FA1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62946" o:spid="_x0000_s2051" type="#_x0000_t75" alt="" style="position:absolute;margin-left:0;margin-top:0;width:611.95pt;height:865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re_info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0D48B" w14:textId="1FE20365" w:rsidR="008D279E" w:rsidRDefault="00303196">
    <w:pPr>
      <w:pStyle w:val="En-tte"/>
    </w:pPr>
    <w:r>
      <w:rPr>
        <w:noProof/>
      </w:rPr>
      <w:pict w14:anchorId="3CA8F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62947" o:spid="_x0000_s2050" type="#_x0000_t75" alt="" style="position:absolute;margin-left:0;margin-top:0;width:611.95pt;height:865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re_info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E7636" w14:textId="68482171" w:rsidR="008D279E" w:rsidRDefault="00303196">
    <w:pPr>
      <w:pStyle w:val="En-tte"/>
    </w:pPr>
    <w:r>
      <w:rPr>
        <w:noProof/>
      </w:rPr>
      <w:pict w14:anchorId="3237C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62945" o:spid="_x0000_s2049" type="#_x0000_t75" alt="" style="position:absolute;margin-left:0;margin-top:0;width:611.95pt;height:865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re_info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9E"/>
    <w:rsid w:val="00005214"/>
    <w:rsid w:val="00021966"/>
    <w:rsid w:val="0003590E"/>
    <w:rsid w:val="001335A4"/>
    <w:rsid w:val="0014005D"/>
    <w:rsid w:val="001A5164"/>
    <w:rsid w:val="001C16F2"/>
    <w:rsid w:val="001E62C3"/>
    <w:rsid w:val="0028111C"/>
    <w:rsid w:val="002E63E2"/>
    <w:rsid w:val="002F1E57"/>
    <w:rsid w:val="00303196"/>
    <w:rsid w:val="00330C50"/>
    <w:rsid w:val="003378DC"/>
    <w:rsid w:val="00355069"/>
    <w:rsid w:val="00394883"/>
    <w:rsid w:val="00410D77"/>
    <w:rsid w:val="00426B37"/>
    <w:rsid w:val="00443D3A"/>
    <w:rsid w:val="005068DB"/>
    <w:rsid w:val="005073F2"/>
    <w:rsid w:val="005B3135"/>
    <w:rsid w:val="005D22E7"/>
    <w:rsid w:val="005F2450"/>
    <w:rsid w:val="006008A0"/>
    <w:rsid w:val="006C1828"/>
    <w:rsid w:val="00702EA9"/>
    <w:rsid w:val="0083557F"/>
    <w:rsid w:val="008D279E"/>
    <w:rsid w:val="009004A4"/>
    <w:rsid w:val="009037BB"/>
    <w:rsid w:val="00952FD9"/>
    <w:rsid w:val="00976535"/>
    <w:rsid w:val="00983F36"/>
    <w:rsid w:val="00A65E08"/>
    <w:rsid w:val="00A86A6D"/>
    <w:rsid w:val="00AD608B"/>
    <w:rsid w:val="00AF070D"/>
    <w:rsid w:val="00B00CE2"/>
    <w:rsid w:val="00B04B39"/>
    <w:rsid w:val="00B91B42"/>
    <w:rsid w:val="00BA2D0B"/>
    <w:rsid w:val="00BD06FB"/>
    <w:rsid w:val="00BD54FC"/>
    <w:rsid w:val="00C616B1"/>
    <w:rsid w:val="00CE59B5"/>
    <w:rsid w:val="00CF69C3"/>
    <w:rsid w:val="00D40BA6"/>
    <w:rsid w:val="00D9219F"/>
    <w:rsid w:val="00D936F2"/>
    <w:rsid w:val="00DE0999"/>
    <w:rsid w:val="00E07A02"/>
    <w:rsid w:val="00E214F3"/>
    <w:rsid w:val="00E81020"/>
    <w:rsid w:val="00ED2B90"/>
    <w:rsid w:val="00F140F2"/>
    <w:rsid w:val="00F4074A"/>
    <w:rsid w:val="00F84FA7"/>
    <w:rsid w:val="00F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211C3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F07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7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279E"/>
  </w:style>
  <w:style w:type="paragraph" w:styleId="Pieddepage">
    <w:name w:val="footer"/>
    <w:basedOn w:val="Normal"/>
    <w:link w:val="PieddepageCar"/>
    <w:uiPriority w:val="99"/>
    <w:unhideWhenUsed/>
    <w:rsid w:val="008D27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279E"/>
  </w:style>
  <w:style w:type="character" w:customStyle="1" w:styleId="Titre1Car">
    <w:name w:val="Titre 1 Car"/>
    <w:basedOn w:val="Policepardfaut"/>
    <w:link w:val="Titre1"/>
    <w:uiPriority w:val="9"/>
    <w:rsid w:val="00AF070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1A51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A516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2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52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m3727182178666588673msolistparagraph">
    <w:name w:val="m_3727182178666588673msolistparagraph"/>
    <w:basedOn w:val="Normal"/>
    <w:rsid w:val="008355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F07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7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279E"/>
  </w:style>
  <w:style w:type="paragraph" w:styleId="Pieddepage">
    <w:name w:val="footer"/>
    <w:basedOn w:val="Normal"/>
    <w:link w:val="PieddepageCar"/>
    <w:uiPriority w:val="99"/>
    <w:unhideWhenUsed/>
    <w:rsid w:val="008D27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279E"/>
  </w:style>
  <w:style w:type="character" w:customStyle="1" w:styleId="Titre1Car">
    <w:name w:val="Titre 1 Car"/>
    <w:basedOn w:val="Policepardfaut"/>
    <w:link w:val="Titre1"/>
    <w:uiPriority w:val="9"/>
    <w:rsid w:val="00AF070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1A51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A516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2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52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m3727182178666588673msolistparagraph">
    <w:name w:val="m_3727182178666588673msolistparagraph"/>
    <w:basedOn w:val="Normal"/>
    <w:rsid w:val="008355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Guillet</dc:creator>
  <cp:lastModifiedBy>gestionnaire</cp:lastModifiedBy>
  <cp:revision>2</cp:revision>
  <dcterms:created xsi:type="dcterms:W3CDTF">2021-03-24T04:20:00Z</dcterms:created>
  <dcterms:modified xsi:type="dcterms:W3CDTF">2021-03-24T04:20:00Z</dcterms:modified>
</cp:coreProperties>
</file>